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A9" w:rsidRPr="00FE3D85" w:rsidRDefault="005B2FA9" w:rsidP="005B2FA9">
      <w:pPr>
        <w:pStyle w:val="ConsPlusTitle"/>
        <w:shd w:val="clear" w:color="auto" w:fill="FFFFFF"/>
        <w:jc w:val="right"/>
        <w:rPr>
          <w:b w:val="0"/>
        </w:rPr>
      </w:pPr>
      <w:bookmarkStart w:id="0" w:name="_GoBack"/>
      <w:bookmarkEnd w:id="0"/>
      <w:r w:rsidRPr="00FE3D85">
        <w:rPr>
          <w:b w:val="0"/>
        </w:rPr>
        <w:t xml:space="preserve">Проект № </w:t>
      </w:r>
      <w:r w:rsidR="005400A8">
        <w:rPr>
          <w:b w:val="0"/>
        </w:rPr>
        <w:t>308</w:t>
      </w:r>
      <w:r w:rsidRPr="00FE3D85">
        <w:rPr>
          <w:b w:val="0"/>
        </w:rPr>
        <w:t xml:space="preserve"> -</w:t>
      </w:r>
      <w:proofErr w:type="spellStart"/>
      <w:r w:rsidRPr="00FE3D85">
        <w:rPr>
          <w:b w:val="0"/>
        </w:rPr>
        <w:t>пр</w:t>
      </w:r>
      <w:proofErr w:type="spellEnd"/>
    </w:p>
    <w:p w:rsidR="005B2FA9" w:rsidRPr="00FE3D85" w:rsidRDefault="005B2FA9" w:rsidP="005B2FA9">
      <w:pPr>
        <w:pStyle w:val="ConsPlusTitle"/>
        <w:shd w:val="clear" w:color="auto" w:fill="FFFFFF"/>
        <w:jc w:val="center"/>
        <w:rPr>
          <w:b w:val="0"/>
        </w:rPr>
      </w:pPr>
    </w:p>
    <w:p w:rsidR="005B2FA9" w:rsidRPr="00FE3D85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FE3D85">
        <w:rPr>
          <w:sz w:val="28"/>
          <w:szCs w:val="28"/>
        </w:rPr>
        <w:t>ЗАКОН НЕНЕЦКОГО АВТОНОМНОГО ОКРУГА</w:t>
      </w:r>
    </w:p>
    <w:p w:rsidR="009D3A3E" w:rsidRPr="00FE3D85" w:rsidRDefault="00406CFC" w:rsidP="009D3A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3D85">
        <w:rPr>
          <w:b/>
          <w:sz w:val="28"/>
          <w:szCs w:val="28"/>
        </w:rPr>
        <w:t xml:space="preserve">О </w:t>
      </w:r>
      <w:r w:rsidR="00D655B3" w:rsidRPr="00FE3D85">
        <w:rPr>
          <w:b/>
          <w:sz w:val="28"/>
          <w:szCs w:val="28"/>
        </w:rPr>
        <w:t xml:space="preserve">признании утратившими силу </w:t>
      </w:r>
      <w:hyperlink r:id="rId6" w:history="1">
        <w:r w:rsidR="00521DFA" w:rsidRPr="00FE3D85">
          <w:rPr>
            <w:b/>
            <w:sz w:val="28"/>
            <w:szCs w:val="28"/>
          </w:rPr>
          <w:t>закон</w:t>
        </w:r>
      </w:hyperlink>
      <w:r w:rsidR="00521DFA" w:rsidRPr="00FE3D85">
        <w:rPr>
          <w:b/>
          <w:sz w:val="28"/>
          <w:szCs w:val="28"/>
        </w:rPr>
        <w:t xml:space="preserve">а Ненецкого автономного округа «О </w:t>
      </w:r>
      <w:r w:rsidR="00521DFA" w:rsidRPr="00FE3D85">
        <w:rPr>
          <w:rFonts w:eastAsiaTheme="minorHAnsi"/>
          <w:b/>
          <w:sz w:val="28"/>
          <w:szCs w:val="28"/>
          <w:lang w:eastAsia="en-US"/>
        </w:rPr>
        <w:t>приостановлении действия закона Ненецкого автономного округа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</w:t>
      </w:r>
      <w:r w:rsidR="00521DFA" w:rsidRPr="00FE3D85">
        <w:rPr>
          <w:b/>
          <w:sz w:val="28"/>
          <w:szCs w:val="28"/>
        </w:rPr>
        <w:t>»</w:t>
      </w:r>
      <w:r w:rsidR="00D655B3" w:rsidRPr="00FE3D85">
        <w:rPr>
          <w:b/>
          <w:sz w:val="28"/>
          <w:szCs w:val="28"/>
        </w:rPr>
        <w:t xml:space="preserve"> </w:t>
      </w:r>
    </w:p>
    <w:p w:rsidR="005B2FA9" w:rsidRPr="00FE3D85" w:rsidRDefault="00521DFA" w:rsidP="009D3A3E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 w:rsidRPr="00FE3D85">
        <w:rPr>
          <w:b/>
          <w:sz w:val="28"/>
          <w:szCs w:val="28"/>
        </w:rPr>
        <w:t xml:space="preserve">и статьи 2 </w:t>
      </w:r>
      <w:hyperlink r:id="rId7" w:history="1">
        <w:r w:rsidRPr="00FE3D85">
          <w:rPr>
            <w:b/>
            <w:sz w:val="28"/>
            <w:szCs w:val="28"/>
          </w:rPr>
          <w:t>закон</w:t>
        </w:r>
      </w:hyperlink>
      <w:r w:rsidRPr="00FE3D85">
        <w:rPr>
          <w:b/>
          <w:sz w:val="28"/>
          <w:szCs w:val="28"/>
        </w:rPr>
        <w:t>а Ненецкого автономного округа «О внесении изменений в отдельные законы Ненецкого автономного округа»</w:t>
      </w:r>
    </w:p>
    <w:p w:rsidR="005B2FA9" w:rsidRPr="00FE3D85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FE3D85">
        <w:t>Для принятия в первом чтении</w:t>
      </w:r>
      <w:r w:rsidRPr="00FE3D85">
        <w:tab/>
      </w:r>
      <w:r w:rsidRPr="00FE3D85">
        <w:tab/>
      </w:r>
      <w:r w:rsidRPr="00FE3D85">
        <w:tab/>
        <w:t xml:space="preserve">      </w:t>
      </w:r>
      <w:proofErr w:type="gramStart"/>
      <w:r w:rsidRPr="00FE3D85">
        <w:t xml:space="preserve">   «</w:t>
      </w:r>
      <w:proofErr w:type="gramEnd"/>
      <w:r w:rsidRPr="00FE3D85">
        <w:t>_____» ____________ 20 ___ года</w:t>
      </w:r>
    </w:p>
    <w:p w:rsidR="005B2FA9" w:rsidRPr="00FE3D85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E3D85">
        <w:rPr>
          <w:b/>
        </w:rPr>
        <w:t>Статья 1</w:t>
      </w:r>
    </w:p>
    <w:p w:rsidR="005B2FA9" w:rsidRPr="00FE3D85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897185" w:rsidRPr="00FE3D85" w:rsidRDefault="00897185" w:rsidP="00292099">
      <w:pPr>
        <w:autoSpaceDE w:val="0"/>
        <w:autoSpaceDN w:val="0"/>
        <w:adjustRightInd w:val="0"/>
        <w:ind w:firstLine="709"/>
        <w:jc w:val="both"/>
      </w:pPr>
      <w:r w:rsidRPr="00FE3D85">
        <w:t>Признать утратившими силу:</w:t>
      </w:r>
    </w:p>
    <w:p w:rsidR="00BD623B" w:rsidRPr="00FE3D85" w:rsidRDefault="00897185" w:rsidP="00292099">
      <w:pPr>
        <w:autoSpaceDE w:val="0"/>
        <w:autoSpaceDN w:val="0"/>
        <w:adjustRightInd w:val="0"/>
        <w:ind w:firstLine="709"/>
        <w:jc w:val="both"/>
      </w:pPr>
      <w:r w:rsidRPr="00FE3D85">
        <w:t>1) </w:t>
      </w:r>
      <w:hyperlink r:id="rId8" w:history="1">
        <w:r w:rsidR="005B2FA9" w:rsidRPr="00FE3D85">
          <w:t>закон</w:t>
        </w:r>
      </w:hyperlink>
      <w:r w:rsidR="005B2FA9" w:rsidRPr="00FE3D85">
        <w:t xml:space="preserve"> Не</w:t>
      </w:r>
      <w:r w:rsidR="00695090" w:rsidRPr="00FE3D85">
        <w:t xml:space="preserve">нецкого автономного округа </w:t>
      </w:r>
      <w:r w:rsidR="00292099" w:rsidRPr="00FE3D85">
        <w:t>от 4</w:t>
      </w:r>
      <w:r w:rsidR="005B2FA9" w:rsidRPr="00FE3D85">
        <w:t xml:space="preserve"> </w:t>
      </w:r>
      <w:r w:rsidR="00292099" w:rsidRPr="00FE3D85">
        <w:t>декабря 2020 года № 215</w:t>
      </w:r>
      <w:r w:rsidR="00C24398">
        <w:t>-оз «О </w:t>
      </w:r>
      <w:r w:rsidR="00292099" w:rsidRPr="00FE3D85">
        <w:rPr>
          <w:rFonts w:eastAsiaTheme="minorHAnsi"/>
          <w:lang w:eastAsia="en-US"/>
        </w:rPr>
        <w:t>приостановлении действия закона Ненецкого автономного округа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</w:t>
      </w:r>
      <w:r w:rsidRPr="00FE3D85">
        <w:t>»;</w:t>
      </w:r>
    </w:p>
    <w:p w:rsidR="00897185" w:rsidRPr="00FE3D85" w:rsidRDefault="00897185" w:rsidP="00292099">
      <w:pPr>
        <w:autoSpaceDE w:val="0"/>
        <w:autoSpaceDN w:val="0"/>
        <w:adjustRightInd w:val="0"/>
        <w:ind w:firstLine="709"/>
        <w:jc w:val="both"/>
      </w:pPr>
      <w:r w:rsidRPr="00FE3D85">
        <w:t>2) </w:t>
      </w:r>
      <w:r w:rsidR="00FC7C0F" w:rsidRPr="00FE3D85">
        <w:t xml:space="preserve">статью 2 </w:t>
      </w:r>
      <w:hyperlink r:id="rId9" w:history="1">
        <w:r w:rsidRPr="00FE3D85">
          <w:t>закон</w:t>
        </w:r>
      </w:hyperlink>
      <w:r w:rsidR="00FC7C0F" w:rsidRPr="00FE3D85">
        <w:t>а</w:t>
      </w:r>
      <w:r w:rsidRPr="00FE3D85">
        <w:t xml:space="preserve"> Ненецкого автономного округа </w:t>
      </w:r>
      <w:r w:rsidR="00FC7C0F" w:rsidRPr="00FE3D85">
        <w:t>от 2</w:t>
      </w:r>
      <w:r w:rsidRPr="00FE3D85">
        <w:t xml:space="preserve"> </w:t>
      </w:r>
      <w:r w:rsidR="00FC7C0F" w:rsidRPr="00FE3D85">
        <w:t>июля 2021 года № 267</w:t>
      </w:r>
      <w:r w:rsidRPr="00FE3D85">
        <w:t xml:space="preserve">-оз «О </w:t>
      </w:r>
      <w:r w:rsidR="00FC7C0F" w:rsidRPr="00FE3D85">
        <w:t>внес</w:t>
      </w:r>
      <w:r w:rsidR="00F70F45" w:rsidRPr="00FE3D85">
        <w:t>ении изменений в отдельные зако</w:t>
      </w:r>
      <w:r w:rsidR="00FC7C0F" w:rsidRPr="00FE3D85">
        <w:t>ны Ненецкого автономного округа».</w:t>
      </w:r>
    </w:p>
    <w:p w:rsidR="005B2FA9" w:rsidRPr="00FE3D85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C03B5C" w:rsidRPr="00FE3D85" w:rsidRDefault="00C03B5C" w:rsidP="00C03B5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E3D85">
        <w:rPr>
          <w:b/>
        </w:rPr>
        <w:t>Статья 2</w:t>
      </w:r>
    </w:p>
    <w:p w:rsidR="005B2FA9" w:rsidRPr="00FE3D85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FE3D85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FE3D85">
        <w:t xml:space="preserve">Настоящий закон вступает в силу </w:t>
      </w:r>
      <w:r w:rsidR="00BA4021" w:rsidRPr="00FE3D85">
        <w:t xml:space="preserve">через десять дней </w:t>
      </w:r>
      <w:r w:rsidR="005A736B" w:rsidRPr="00FE3D85">
        <w:t xml:space="preserve">после </w:t>
      </w:r>
      <w:r w:rsidRPr="00FE3D85">
        <w:t>его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FE3D85" w:rsidTr="001E7311">
        <w:trPr>
          <w:jc w:val="center"/>
        </w:trPr>
        <w:tc>
          <w:tcPr>
            <w:tcW w:w="4940" w:type="dxa"/>
          </w:tcPr>
          <w:p w:rsidR="005B2FA9" w:rsidRPr="00FE3D85" w:rsidRDefault="005B2FA9" w:rsidP="001E7311">
            <w:pPr>
              <w:ind w:left="94"/>
              <w:rPr>
                <w:b/>
              </w:rPr>
            </w:pPr>
            <w:r w:rsidRPr="00FE3D85">
              <w:rPr>
                <w:b/>
              </w:rPr>
              <w:t>Председатель Собрания депутатов</w:t>
            </w:r>
          </w:p>
          <w:p w:rsidR="005B2FA9" w:rsidRPr="00FE3D85" w:rsidRDefault="005B2FA9" w:rsidP="001E7311">
            <w:pPr>
              <w:spacing w:after="800"/>
              <w:ind w:left="94"/>
              <w:rPr>
                <w:b/>
              </w:rPr>
            </w:pPr>
            <w:r w:rsidRPr="00FE3D85">
              <w:rPr>
                <w:b/>
              </w:rPr>
              <w:t>Ненецкого автономного округа</w:t>
            </w:r>
          </w:p>
          <w:p w:rsidR="005B2FA9" w:rsidRPr="00FE3D85" w:rsidRDefault="005B2FA9" w:rsidP="001E7311">
            <w:pPr>
              <w:keepNext/>
              <w:jc w:val="center"/>
              <w:outlineLvl w:val="0"/>
              <w:rPr>
                <w:b/>
              </w:rPr>
            </w:pPr>
            <w:r w:rsidRPr="00FE3D85">
              <w:t xml:space="preserve">                     </w:t>
            </w:r>
            <w:r w:rsidRPr="00FE3D85">
              <w:rPr>
                <w:b/>
              </w:rPr>
              <w:t xml:space="preserve">А.И. </w:t>
            </w:r>
            <w:proofErr w:type="spellStart"/>
            <w:r w:rsidRPr="00FE3D85"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</w:tcPr>
          <w:p w:rsidR="00A12032" w:rsidRPr="00FE3D85" w:rsidRDefault="005B2FA9" w:rsidP="001E7311">
            <w:pPr>
              <w:keepNext/>
              <w:jc w:val="both"/>
              <w:outlineLvl w:val="0"/>
              <w:rPr>
                <w:b/>
              </w:rPr>
            </w:pPr>
            <w:r w:rsidRPr="00FE3D85">
              <w:rPr>
                <w:b/>
              </w:rPr>
              <w:t xml:space="preserve">Губернатор </w:t>
            </w:r>
          </w:p>
          <w:p w:rsidR="005B2FA9" w:rsidRPr="00FE3D8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  <w:r w:rsidRPr="00FE3D85">
              <w:rPr>
                <w:b/>
                <w:bCs/>
              </w:rPr>
              <w:t>Ненецкого автономного округа</w:t>
            </w:r>
          </w:p>
          <w:p w:rsidR="005B2FA9" w:rsidRPr="00FE3D85" w:rsidRDefault="005B2FA9" w:rsidP="001E7311">
            <w:pPr>
              <w:keepNext/>
              <w:jc w:val="both"/>
              <w:outlineLvl w:val="0"/>
              <w:rPr>
                <w:b/>
                <w:bCs/>
              </w:rPr>
            </w:pPr>
          </w:p>
          <w:p w:rsidR="005B2FA9" w:rsidRPr="00FE3D85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FE3D85" w:rsidRDefault="005B2FA9" w:rsidP="001E7311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FE3D85" w:rsidRDefault="005B2FA9" w:rsidP="001E7311">
            <w:pPr>
              <w:jc w:val="center"/>
              <w:rPr>
                <w:b/>
                <w:bCs/>
              </w:rPr>
            </w:pPr>
            <w:r w:rsidRPr="00FE3D85">
              <w:rPr>
                <w:bCs/>
              </w:rPr>
              <w:t xml:space="preserve">                                         </w:t>
            </w:r>
            <w:r w:rsidRPr="00FE3D85">
              <w:rPr>
                <w:b/>
                <w:bCs/>
              </w:rPr>
              <w:t xml:space="preserve">Ю.В. </w:t>
            </w:r>
            <w:proofErr w:type="spellStart"/>
            <w:r w:rsidRPr="00FE3D85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5B2FA9" w:rsidRPr="00FE3D85" w:rsidRDefault="005B2FA9" w:rsidP="005B2FA9">
      <w:pPr>
        <w:autoSpaceDE w:val="0"/>
        <w:autoSpaceDN w:val="0"/>
        <w:adjustRightInd w:val="0"/>
        <w:spacing w:after="1000"/>
        <w:jc w:val="both"/>
      </w:pPr>
    </w:p>
    <w:p w:rsidR="005B2FA9" w:rsidRPr="00FE3D85" w:rsidRDefault="005B2FA9" w:rsidP="005B2FA9">
      <w:pPr>
        <w:autoSpaceDE w:val="0"/>
        <w:autoSpaceDN w:val="0"/>
        <w:adjustRightInd w:val="0"/>
        <w:jc w:val="both"/>
      </w:pPr>
      <w:r w:rsidRPr="00FE3D85">
        <w:t>г. Нарьян-Мар</w:t>
      </w:r>
    </w:p>
    <w:p w:rsidR="005B2FA9" w:rsidRPr="00FE3D85" w:rsidRDefault="005B2FA9" w:rsidP="005B2FA9">
      <w:pPr>
        <w:autoSpaceDE w:val="0"/>
        <w:autoSpaceDN w:val="0"/>
        <w:adjustRightInd w:val="0"/>
        <w:jc w:val="both"/>
      </w:pPr>
      <w:r w:rsidRPr="00FE3D85">
        <w:t>«__</w:t>
      </w:r>
      <w:proofErr w:type="gramStart"/>
      <w:r w:rsidRPr="00FE3D85">
        <w:t>_»_</w:t>
      </w:r>
      <w:proofErr w:type="gramEnd"/>
      <w:r w:rsidRPr="00FE3D85">
        <w:t>_________20___ года</w:t>
      </w:r>
    </w:p>
    <w:p w:rsidR="007F6F7E" w:rsidRDefault="005B2FA9" w:rsidP="00C718C7">
      <w:pPr>
        <w:autoSpaceDE w:val="0"/>
        <w:autoSpaceDN w:val="0"/>
        <w:adjustRightInd w:val="0"/>
        <w:spacing w:after="1000"/>
        <w:jc w:val="both"/>
        <w:sectPr w:rsidR="007F6F7E" w:rsidSect="005B2FA9">
          <w:foot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FE3D85">
        <w:t>№ ___-</w:t>
      </w:r>
      <w:proofErr w:type="spellStart"/>
      <w:r w:rsidRPr="00FE3D85">
        <w:t>оз</w:t>
      </w:r>
      <w:proofErr w:type="spellEnd"/>
    </w:p>
    <w:p w:rsidR="007F6F7E" w:rsidRPr="00CA0A87" w:rsidRDefault="007F6F7E" w:rsidP="007F6F7E">
      <w:pPr>
        <w:pStyle w:val="21a"/>
        <w:spacing w:before="0" w:beforeAutospacing="0" w:after="0"/>
        <w:rPr>
          <w:sz w:val="26"/>
          <w:szCs w:val="26"/>
        </w:rPr>
      </w:pPr>
      <w:r w:rsidRPr="00CA0A87">
        <w:rPr>
          <w:sz w:val="26"/>
          <w:szCs w:val="26"/>
        </w:rPr>
        <w:lastRenderedPageBreak/>
        <w:t>ПОЯснительная записка</w:t>
      </w:r>
    </w:p>
    <w:p w:rsidR="007F6F7E" w:rsidRPr="00CA0A87" w:rsidRDefault="007F6F7E" w:rsidP="007F6F7E">
      <w:pPr>
        <w:pStyle w:val="21a"/>
        <w:spacing w:before="0" w:beforeAutospacing="0" w:after="0"/>
        <w:rPr>
          <w:caps w:val="0"/>
          <w:sz w:val="26"/>
          <w:szCs w:val="26"/>
        </w:rPr>
      </w:pPr>
      <w:r w:rsidRPr="00CA0A87">
        <w:rPr>
          <w:caps w:val="0"/>
          <w:sz w:val="26"/>
          <w:szCs w:val="26"/>
        </w:rPr>
        <w:t>к проекту закона Ненецкого автономного округа</w:t>
      </w:r>
    </w:p>
    <w:p w:rsidR="007F6F7E" w:rsidRPr="00CA0A87" w:rsidRDefault="007F6F7E" w:rsidP="007F6F7E">
      <w:pPr>
        <w:pStyle w:val="21a"/>
        <w:spacing w:before="0" w:beforeAutospacing="0" w:after="0"/>
        <w:rPr>
          <w:caps w:val="0"/>
          <w:sz w:val="26"/>
          <w:szCs w:val="26"/>
        </w:rPr>
      </w:pPr>
      <w:r w:rsidRPr="00CA0A87">
        <w:rPr>
          <w:caps w:val="0"/>
          <w:sz w:val="26"/>
          <w:szCs w:val="26"/>
        </w:rPr>
        <w:t xml:space="preserve">«О признании утратившими силу закона Ненецкого автономного округа </w:t>
      </w:r>
      <w:r w:rsidRPr="00CA0A87">
        <w:rPr>
          <w:caps w:val="0"/>
          <w:sz w:val="26"/>
          <w:szCs w:val="26"/>
        </w:rPr>
        <w:br/>
        <w:t xml:space="preserve">«О приостановлении действия закона </w:t>
      </w:r>
      <w:r>
        <w:rPr>
          <w:caps w:val="0"/>
          <w:sz w:val="26"/>
          <w:szCs w:val="26"/>
        </w:rPr>
        <w:t>Ненецкого автономного округа «О </w:t>
      </w:r>
      <w:r w:rsidRPr="00CA0A87">
        <w:rPr>
          <w:caps w:val="0"/>
          <w:sz w:val="26"/>
          <w:szCs w:val="26"/>
        </w:rPr>
        <w:t xml:space="preserve"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и статьи 2 закона Ненецкого автономного округа «О внесении изменений в отдельные законы Ненецкого автономного округа» </w:t>
      </w:r>
    </w:p>
    <w:p w:rsidR="007F6F7E" w:rsidRPr="00CA0A87" w:rsidRDefault="007F6F7E" w:rsidP="007F6F7E">
      <w:pPr>
        <w:pStyle w:val="21a"/>
        <w:spacing w:before="0" w:beforeAutospacing="0" w:after="0"/>
        <w:rPr>
          <w:b w:val="0"/>
          <w:caps w:val="0"/>
          <w:sz w:val="26"/>
          <w:szCs w:val="26"/>
        </w:rPr>
      </w:pPr>
    </w:p>
    <w:p w:rsidR="007F6F7E" w:rsidRPr="00CA0A87" w:rsidRDefault="007F6F7E" w:rsidP="007F6F7E">
      <w:pPr>
        <w:pStyle w:val="a9"/>
        <w:spacing w:after="0"/>
        <w:ind w:firstLine="708"/>
        <w:jc w:val="both"/>
        <w:rPr>
          <w:sz w:val="26"/>
          <w:szCs w:val="26"/>
        </w:rPr>
      </w:pPr>
      <w:r w:rsidRPr="00CA0A87">
        <w:rPr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7F6F7E" w:rsidRPr="00CA0A87" w:rsidRDefault="007F6F7E" w:rsidP="007F6F7E">
      <w:pPr>
        <w:pStyle w:val="30"/>
        <w:ind w:firstLine="708"/>
        <w:rPr>
          <w:sz w:val="26"/>
          <w:szCs w:val="26"/>
        </w:rPr>
      </w:pPr>
      <w:r w:rsidRPr="00CA0A87">
        <w:rPr>
          <w:sz w:val="26"/>
          <w:szCs w:val="26"/>
        </w:rPr>
        <w:t xml:space="preserve">Разработчик проекта: Департамент строительства, жилищно-коммунального хозяйства, энергетики и транспорта Ненецкого автономного округа. 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0A87">
        <w:rPr>
          <w:spacing w:val="-1"/>
          <w:sz w:val="26"/>
          <w:szCs w:val="26"/>
        </w:rPr>
        <w:t xml:space="preserve">Представленным законопроектом предлагается возобновить действие закона Ненецкого автономного округа </w:t>
      </w:r>
      <w:r w:rsidRPr="00CA0A87">
        <w:rPr>
          <w:sz w:val="26"/>
          <w:szCs w:val="26"/>
        </w:rPr>
        <w:t>от 29</w:t>
      </w:r>
      <w:r>
        <w:rPr>
          <w:sz w:val="26"/>
          <w:szCs w:val="26"/>
        </w:rPr>
        <w:t xml:space="preserve"> октября </w:t>
      </w:r>
      <w:r w:rsidRPr="00CA0A87">
        <w:rPr>
          <w:sz w:val="26"/>
          <w:szCs w:val="26"/>
        </w:rPr>
        <w:t xml:space="preserve">2018 </w:t>
      </w:r>
      <w:r>
        <w:rPr>
          <w:sz w:val="26"/>
          <w:szCs w:val="26"/>
        </w:rPr>
        <w:t>года № </w:t>
      </w:r>
      <w:r w:rsidRPr="00CA0A87">
        <w:rPr>
          <w:sz w:val="26"/>
          <w:szCs w:val="26"/>
        </w:rPr>
        <w:t xml:space="preserve">3-оз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</w:t>
      </w:r>
      <w:r w:rsidRPr="00CA0A87">
        <w:rPr>
          <w:sz w:val="26"/>
          <w:szCs w:val="26"/>
        </w:rPr>
        <w:br/>
        <w:t>(далее – закон №</w:t>
      </w:r>
      <w:r>
        <w:rPr>
          <w:sz w:val="26"/>
          <w:szCs w:val="26"/>
        </w:rPr>
        <w:t> </w:t>
      </w:r>
      <w:r w:rsidRPr="00CA0A87">
        <w:rPr>
          <w:sz w:val="26"/>
          <w:szCs w:val="26"/>
        </w:rPr>
        <w:t xml:space="preserve">3-оз). 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0A87">
        <w:rPr>
          <w:sz w:val="26"/>
          <w:szCs w:val="26"/>
        </w:rPr>
        <w:t>Возобновление действия закона №</w:t>
      </w:r>
      <w:r>
        <w:rPr>
          <w:sz w:val="26"/>
          <w:szCs w:val="26"/>
        </w:rPr>
        <w:t> </w:t>
      </w:r>
      <w:r w:rsidRPr="00CA0A87">
        <w:rPr>
          <w:sz w:val="26"/>
          <w:szCs w:val="26"/>
        </w:rPr>
        <w:t>3-оз обусловлено необходимостью расселения аварийного жилья, включенного в подпрограмму 2 «Переселение граждан из жилищного фонда, признанного непригодным для проживания и/или с высоким уровнем износа» государственной программы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 постановлением Администрации Ненецкого автономного округа от 14</w:t>
      </w:r>
      <w:r>
        <w:rPr>
          <w:sz w:val="26"/>
          <w:szCs w:val="26"/>
        </w:rPr>
        <w:t xml:space="preserve"> ноября </w:t>
      </w:r>
      <w:r w:rsidRPr="00CA0A87">
        <w:rPr>
          <w:sz w:val="26"/>
          <w:szCs w:val="26"/>
        </w:rPr>
        <w:t xml:space="preserve">2013 </w:t>
      </w:r>
      <w:r>
        <w:rPr>
          <w:sz w:val="26"/>
          <w:szCs w:val="26"/>
        </w:rPr>
        <w:t>года № </w:t>
      </w:r>
      <w:r w:rsidRPr="00CA0A87">
        <w:rPr>
          <w:sz w:val="26"/>
          <w:szCs w:val="26"/>
        </w:rPr>
        <w:t xml:space="preserve">415-п (далее – Подпрограмма 2). 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 информации, полученной от</w:t>
      </w:r>
      <w:r w:rsidRPr="00CA0A87">
        <w:rPr>
          <w:spacing w:val="-1"/>
          <w:sz w:val="26"/>
          <w:szCs w:val="26"/>
        </w:rPr>
        <w:t xml:space="preserve"> муниципальных образований</w:t>
      </w:r>
      <w:r>
        <w:rPr>
          <w:spacing w:val="-1"/>
          <w:sz w:val="26"/>
          <w:szCs w:val="26"/>
        </w:rPr>
        <w:t xml:space="preserve"> округа, </w:t>
      </w:r>
      <w:r w:rsidRPr="00CA0A87">
        <w:rPr>
          <w:spacing w:val="-1"/>
          <w:sz w:val="26"/>
          <w:szCs w:val="26"/>
        </w:rPr>
        <w:t>на</w:t>
      </w:r>
      <w:r>
        <w:rPr>
          <w:spacing w:val="-1"/>
          <w:sz w:val="26"/>
          <w:szCs w:val="26"/>
        </w:rPr>
        <w:t> </w:t>
      </w:r>
      <w:r w:rsidRPr="00CA0A87">
        <w:rPr>
          <w:spacing w:val="-1"/>
          <w:sz w:val="26"/>
          <w:szCs w:val="26"/>
        </w:rPr>
        <w:t>учете для получения компенсационной выплаты в рамках закона № 3-оз состоит 186 человек, 97 из которых являются собственниками жилых помещений, расположенных в аварийных домах, включенных во второй этап Подпрограммы 2.</w:t>
      </w:r>
    </w:p>
    <w:p w:rsidR="007F6F7E" w:rsidRDefault="007F6F7E" w:rsidP="007F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0A87">
        <w:rPr>
          <w:sz w:val="26"/>
          <w:szCs w:val="26"/>
        </w:rPr>
        <w:t>Размер бюджетных ассигнований, пред</w:t>
      </w:r>
      <w:r>
        <w:rPr>
          <w:sz w:val="26"/>
          <w:szCs w:val="26"/>
        </w:rPr>
        <w:t>усмотренный в бюджете округа на </w:t>
      </w:r>
      <w:r w:rsidRPr="00CA0A87">
        <w:rPr>
          <w:sz w:val="26"/>
          <w:szCs w:val="26"/>
        </w:rPr>
        <w:t xml:space="preserve">2021 год, позволит сократить очередь на 88 человек. 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0A87">
        <w:rPr>
          <w:sz w:val="26"/>
          <w:szCs w:val="26"/>
        </w:rPr>
        <w:t>Не обеспечено финансированием 98 чел</w:t>
      </w:r>
      <w:r>
        <w:rPr>
          <w:sz w:val="26"/>
          <w:szCs w:val="26"/>
        </w:rPr>
        <w:t>овек, проживающих в 5 095,4 кв. </w:t>
      </w:r>
      <w:r w:rsidRPr="00CA0A87">
        <w:rPr>
          <w:sz w:val="26"/>
          <w:szCs w:val="26"/>
        </w:rPr>
        <w:t>м.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 w:rsidRPr="00CA0A87">
        <w:rPr>
          <w:sz w:val="26"/>
          <w:szCs w:val="26"/>
        </w:rPr>
        <w:t xml:space="preserve">С учетом инфляционных процессов размер компенсации в 2022 году, </w:t>
      </w:r>
      <w:r>
        <w:rPr>
          <w:sz w:val="26"/>
          <w:szCs w:val="26"/>
        </w:rPr>
        <w:t>по </w:t>
      </w:r>
      <w:r w:rsidRPr="00CA0A87">
        <w:rPr>
          <w:sz w:val="26"/>
          <w:szCs w:val="26"/>
        </w:rPr>
        <w:t>предварительным расчетам, составит 68 852 руб</w:t>
      </w:r>
      <w:r>
        <w:rPr>
          <w:sz w:val="26"/>
          <w:szCs w:val="26"/>
        </w:rPr>
        <w:t>лей</w:t>
      </w:r>
      <w:r w:rsidRPr="00CA0A87">
        <w:rPr>
          <w:sz w:val="26"/>
          <w:szCs w:val="26"/>
        </w:rPr>
        <w:t>. Из них, необходимый объем бюджетных ассигнований (с учетом почтовых расходов) для реализации 2</w:t>
      </w:r>
      <w:r>
        <w:rPr>
          <w:sz w:val="26"/>
          <w:szCs w:val="26"/>
        </w:rPr>
        <w:t> этапа Подпрограммы 2 – 31 041,2 </w:t>
      </w:r>
      <w:r w:rsidRPr="00CA0A87">
        <w:rPr>
          <w:sz w:val="26"/>
          <w:szCs w:val="26"/>
        </w:rPr>
        <w:t>тыс.</w:t>
      </w:r>
      <w:r>
        <w:rPr>
          <w:sz w:val="26"/>
          <w:szCs w:val="26"/>
        </w:rPr>
        <w:t> </w:t>
      </w:r>
      <w:r w:rsidRPr="00CA0A87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CA0A87">
        <w:rPr>
          <w:sz w:val="26"/>
          <w:szCs w:val="26"/>
        </w:rPr>
        <w:t>, для завершения 3 э</w:t>
      </w:r>
      <w:r>
        <w:rPr>
          <w:sz w:val="26"/>
          <w:szCs w:val="26"/>
        </w:rPr>
        <w:t>тапа Подпрограммы 2 – 326 803,8 </w:t>
      </w:r>
      <w:r w:rsidRPr="00CA0A87">
        <w:rPr>
          <w:sz w:val="26"/>
          <w:szCs w:val="26"/>
        </w:rPr>
        <w:t>тыс.</w:t>
      </w:r>
      <w:r>
        <w:rPr>
          <w:sz w:val="26"/>
          <w:szCs w:val="26"/>
        </w:rPr>
        <w:t> </w:t>
      </w:r>
      <w:r w:rsidRPr="00CA0A87">
        <w:rPr>
          <w:sz w:val="26"/>
          <w:szCs w:val="26"/>
        </w:rPr>
        <w:t>руб</w:t>
      </w:r>
      <w:r>
        <w:rPr>
          <w:sz w:val="26"/>
          <w:szCs w:val="26"/>
        </w:rPr>
        <w:t>лей</w:t>
      </w:r>
      <w:r w:rsidRPr="00CA0A87">
        <w:rPr>
          <w:sz w:val="26"/>
          <w:szCs w:val="26"/>
        </w:rPr>
        <w:t xml:space="preserve"> (инфляционные процессы</w:t>
      </w:r>
      <w:r>
        <w:rPr>
          <w:sz w:val="26"/>
          <w:szCs w:val="26"/>
        </w:rPr>
        <w:t>,</w:t>
      </w:r>
      <w:r w:rsidRPr="00CA0A87">
        <w:rPr>
          <w:sz w:val="26"/>
          <w:szCs w:val="26"/>
        </w:rPr>
        <w:t xml:space="preserve"> начиная с</w:t>
      </w:r>
      <w:r>
        <w:rPr>
          <w:sz w:val="26"/>
          <w:szCs w:val="26"/>
        </w:rPr>
        <w:t> </w:t>
      </w:r>
      <w:r w:rsidRPr="00CA0A87">
        <w:rPr>
          <w:sz w:val="26"/>
          <w:szCs w:val="26"/>
        </w:rPr>
        <w:t>2023 года</w:t>
      </w:r>
      <w:r>
        <w:rPr>
          <w:sz w:val="26"/>
          <w:szCs w:val="26"/>
        </w:rPr>
        <w:t>,</w:t>
      </w:r>
      <w:r w:rsidRPr="00CA0A87">
        <w:rPr>
          <w:sz w:val="26"/>
          <w:szCs w:val="26"/>
        </w:rPr>
        <w:t xml:space="preserve"> не учтены).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 w:rsidRPr="00CA0A87">
        <w:rPr>
          <w:spacing w:val="-1"/>
          <w:sz w:val="26"/>
          <w:szCs w:val="26"/>
        </w:rPr>
        <w:t xml:space="preserve">Принятие предлагаемого проекта закона не потребует признания утратившими силу изменения, дополнения нормативных правовых актов Ненецкого автономного округа. </w:t>
      </w:r>
    </w:p>
    <w:p w:rsidR="007F6F7E" w:rsidRPr="00CA0A87" w:rsidRDefault="007F6F7E" w:rsidP="007F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0A87">
        <w:rPr>
          <w:spacing w:val="-1"/>
          <w:sz w:val="26"/>
          <w:szCs w:val="26"/>
        </w:rPr>
        <w:t>Принятие предлагаемого проекта закона окажет влияние на расходы окружного бюджета.</w:t>
      </w:r>
    </w:p>
    <w:p w:rsidR="007F6F7E" w:rsidRPr="007F6F7E" w:rsidRDefault="007F6F7E" w:rsidP="007F6F7E">
      <w:pPr>
        <w:tabs>
          <w:tab w:val="left" w:pos="4253"/>
        </w:tabs>
        <w:ind w:firstLine="360"/>
        <w:jc w:val="center"/>
        <w:rPr>
          <w:b/>
          <w:sz w:val="26"/>
          <w:szCs w:val="26"/>
        </w:rPr>
      </w:pPr>
      <w:r w:rsidRPr="007F6F7E">
        <w:rPr>
          <w:b/>
          <w:sz w:val="26"/>
          <w:szCs w:val="26"/>
        </w:rPr>
        <w:lastRenderedPageBreak/>
        <w:t xml:space="preserve">Финансово-экономическое обоснование </w:t>
      </w:r>
    </w:p>
    <w:p w:rsidR="007F6F7E" w:rsidRPr="007F6F7E" w:rsidRDefault="007F6F7E" w:rsidP="007F6F7E">
      <w:pPr>
        <w:tabs>
          <w:tab w:val="left" w:pos="4253"/>
        </w:tabs>
        <w:ind w:firstLine="360"/>
        <w:jc w:val="center"/>
        <w:rPr>
          <w:b/>
          <w:sz w:val="26"/>
          <w:szCs w:val="26"/>
        </w:rPr>
      </w:pPr>
      <w:r w:rsidRPr="007F6F7E">
        <w:rPr>
          <w:b/>
          <w:sz w:val="26"/>
          <w:szCs w:val="26"/>
        </w:rPr>
        <w:t>к проекту закона Ненецкого автономного округа</w:t>
      </w:r>
    </w:p>
    <w:p w:rsidR="007F6F7E" w:rsidRPr="007F6F7E" w:rsidRDefault="007F6F7E" w:rsidP="007F6F7E">
      <w:pPr>
        <w:tabs>
          <w:tab w:val="left" w:pos="4253"/>
        </w:tabs>
        <w:ind w:firstLine="360"/>
        <w:jc w:val="center"/>
        <w:rPr>
          <w:b/>
          <w:sz w:val="26"/>
          <w:szCs w:val="26"/>
        </w:rPr>
      </w:pPr>
      <w:r w:rsidRPr="007F6F7E">
        <w:rPr>
          <w:b/>
          <w:sz w:val="26"/>
          <w:szCs w:val="26"/>
        </w:rPr>
        <w:t xml:space="preserve"> «О признании утратившими силу </w:t>
      </w:r>
      <w:hyperlink r:id="rId11" w:history="1">
        <w:r w:rsidRPr="007F6F7E">
          <w:rPr>
            <w:b/>
            <w:sz w:val="26"/>
            <w:szCs w:val="26"/>
          </w:rPr>
          <w:t>закон</w:t>
        </w:r>
      </w:hyperlink>
      <w:r w:rsidRPr="007F6F7E">
        <w:rPr>
          <w:b/>
          <w:sz w:val="26"/>
          <w:szCs w:val="26"/>
        </w:rPr>
        <w:t xml:space="preserve">а Ненецкого автономного округа </w:t>
      </w:r>
      <w:r w:rsidRPr="007F6F7E">
        <w:rPr>
          <w:b/>
          <w:sz w:val="26"/>
          <w:szCs w:val="26"/>
        </w:rPr>
        <w:br/>
        <w:t xml:space="preserve">«О приостановлении действия закона Ненецкого автономного округа </w:t>
      </w:r>
      <w:r w:rsidRPr="007F6F7E">
        <w:rPr>
          <w:b/>
          <w:sz w:val="26"/>
          <w:szCs w:val="26"/>
        </w:rPr>
        <w:br/>
        <w:t xml:space="preserve">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и статьи 2 </w:t>
      </w:r>
      <w:hyperlink r:id="rId12" w:history="1">
        <w:r w:rsidRPr="007F6F7E">
          <w:rPr>
            <w:b/>
            <w:sz w:val="26"/>
            <w:szCs w:val="26"/>
          </w:rPr>
          <w:t>закон</w:t>
        </w:r>
      </w:hyperlink>
      <w:r w:rsidRPr="007F6F7E">
        <w:rPr>
          <w:b/>
          <w:sz w:val="26"/>
          <w:szCs w:val="26"/>
        </w:rPr>
        <w:t xml:space="preserve">а </w:t>
      </w:r>
    </w:p>
    <w:p w:rsidR="007F6F7E" w:rsidRPr="007F6F7E" w:rsidRDefault="007F6F7E" w:rsidP="007F6F7E">
      <w:pPr>
        <w:tabs>
          <w:tab w:val="left" w:pos="4253"/>
        </w:tabs>
        <w:ind w:firstLine="360"/>
        <w:jc w:val="center"/>
        <w:rPr>
          <w:b/>
          <w:sz w:val="26"/>
          <w:szCs w:val="26"/>
        </w:rPr>
      </w:pPr>
      <w:r w:rsidRPr="007F6F7E">
        <w:rPr>
          <w:b/>
          <w:sz w:val="26"/>
          <w:szCs w:val="26"/>
        </w:rPr>
        <w:t xml:space="preserve">Ненецкого автономного округа «О внесении изменений в отдельные законы Ненецкого автономного округа» </w:t>
      </w:r>
    </w:p>
    <w:p w:rsidR="007F6F7E" w:rsidRPr="007F6F7E" w:rsidRDefault="007F6F7E" w:rsidP="007F6F7E">
      <w:pPr>
        <w:tabs>
          <w:tab w:val="left" w:pos="4253"/>
          <w:tab w:val="left" w:pos="7655"/>
        </w:tabs>
        <w:jc w:val="center"/>
        <w:rPr>
          <w:snapToGrid w:val="0"/>
          <w:sz w:val="26"/>
          <w:szCs w:val="26"/>
        </w:rPr>
      </w:pPr>
    </w:p>
    <w:p w:rsidR="007F6F7E" w:rsidRPr="007F6F7E" w:rsidRDefault="007F6F7E" w:rsidP="007F6F7E">
      <w:pPr>
        <w:spacing w:line="228" w:lineRule="auto"/>
        <w:ind w:firstLine="709"/>
        <w:jc w:val="both"/>
        <w:rPr>
          <w:sz w:val="26"/>
          <w:szCs w:val="26"/>
        </w:rPr>
      </w:pPr>
      <w:r w:rsidRPr="007F6F7E">
        <w:rPr>
          <w:sz w:val="26"/>
          <w:szCs w:val="26"/>
        </w:rPr>
        <w:t xml:space="preserve">По данным муниципальных образований на учете граждан, претендующих </w:t>
      </w:r>
      <w:r w:rsidRPr="007F6F7E">
        <w:rPr>
          <w:sz w:val="26"/>
          <w:szCs w:val="26"/>
        </w:rPr>
        <w:br/>
        <w:t>на получение компенсационных выплат, состоит 186 человек, из них 97 человек проживают в домах, включенных во второй этап реализации подпрограммы «Переселение граждан из жилищного фонда, признанного непригодным для проживания и/или с высоким уровнем износа» государственной программы Ненецкого автономного округа «Обеспечение доступным и комфортным жильем и коммунальными услугами граждан, проживающих в Ненецком автономном округе» (далее – Подпрограмма), утвержденной постановлением Администрации Ненецкого автономного округа от 14 ноября 2013 года № 415-п, срок реализации которого находится в завершающей стадии, и 89 человек, проживающих в домах, включенных в третий этап.</w:t>
      </w:r>
    </w:p>
    <w:p w:rsidR="007F6F7E" w:rsidRPr="007F6F7E" w:rsidRDefault="007F6F7E" w:rsidP="007F6F7E">
      <w:pPr>
        <w:spacing w:line="228" w:lineRule="auto"/>
        <w:ind w:firstLine="709"/>
        <w:jc w:val="both"/>
        <w:rPr>
          <w:sz w:val="26"/>
          <w:szCs w:val="26"/>
        </w:rPr>
      </w:pPr>
      <w:r w:rsidRPr="007F6F7E">
        <w:rPr>
          <w:sz w:val="26"/>
          <w:szCs w:val="26"/>
        </w:rPr>
        <w:t xml:space="preserve">Размер бюджетных ассигнований, предусмотренный в окружном бюджете на 2021 год, позволит сократить очередь на 88 человек. </w:t>
      </w:r>
    </w:p>
    <w:p w:rsidR="007F6F7E" w:rsidRPr="007F6F7E" w:rsidRDefault="007F6F7E" w:rsidP="007F6F7E">
      <w:pPr>
        <w:spacing w:line="228" w:lineRule="auto"/>
        <w:ind w:firstLine="709"/>
        <w:jc w:val="both"/>
        <w:rPr>
          <w:sz w:val="26"/>
          <w:szCs w:val="26"/>
        </w:rPr>
      </w:pPr>
      <w:r w:rsidRPr="007F6F7E">
        <w:rPr>
          <w:sz w:val="26"/>
          <w:szCs w:val="26"/>
        </w:rPr>
        <w:t>Таким образом, не обеспеченно финансированием 98 человек, проживающих в 5 095,4 кв. м, в том числе:</w:t>
      </w:r>
    </w:p>
    <w:p w:rsidR="007F6F7E" w:rsidRPr="007F6F7E" w:rsidRDefault="007F6F7E" w:rsidP="007F6F7E">
      <w:pPr>
        <w:spacing w:line="228" w:lineRule="auto"/>
        <w:ind w:firstLine="709"/>
        <w:jc w:val="both"/>
        <w:rPr>
          <w:sz w:val="26"/>
          <w:szCs w:val="26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983"/>
        <w:gridCol w:w="996"/>
        <w:gridCol w:w="989"/>
        <w:gridCol w:w="996"/>
        <w:gridCol w:w="856"/>
        <w:gridCol w:w="996"/>
      </w:tblGrid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</w:pPr>
          </w:p>
        </w:tc>
        <w:tc>
          <w:tcPr>
            <w:tcW w:w="1979" w:type="dxa"/>
            <w:gridSpan w:val="2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2 этап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3 этап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Итого</w:t>
            </w:r>
          </w:p>
        </w:tc>
      </w:tr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</w:pPr>
          </w:p>
        </w:tc>
        <w:tc>
          <w:tcPr>
            <w:tcW w:w="983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чел.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кв. м</w:t>
            </w:r>
          </w:p>
        </w:tc>
        <w:tc>
          <w:tcPr>
            <w:tcW w:w="989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чел.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кв. м</w:t>
            </w:r>
          </w:p>
        </w:tc>
        <w:tc>
          <w:tcPr>
            <w:tcW w:w="85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чел.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кв. м</w:t>
            </w:r>
          </w:p>
        </w:tc>
      </w:tr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both"/>
            </w:pPr>
            <w:r w:rsidRPr="007F6F7E">
              <w:t>МО «Городской округ «Город Нарьян-Мар»</w:t>
            </w:r>
          </w:p>
        </w:tc>
        <w:tc>
          <w:tcPr>
            <w:tcW w:w="983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2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73,2</w:t>
            </w:r>
          </w:p>
        </w:tc>
        <w:tc>
          <w:tcPr>
            <w:tcW w:w="989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34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1 763,9</w:t>
            </w:r>
          </w:p>
        </w:tc>
        <w:tc>
          <w:tcPr>
            <w:tcW w:w="85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36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1 837,1</w:t>
            </w:r>
          </w:p>
        </w:tc>
      </w:tr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both"/>
            </w:pPr>
            <w:r w:rsidRPr="007F6F7E">
              <w:t>МО «Городское поселение «Рабочий поселок Искателей»</w:t>
            </w:r>
          </w:p>
        </w:tc>
        <w:tc>
          <w:tcPr>
            <w:tcW w:w="983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7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368,8</w:t>
            </w:r>
          </w:p>
        </w:tc>
        <w:tc>
          <w:tcPr>
            <w:tcW w:w="989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33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1 654,1</w:t>
            </w:r>
          </w:p>
        </w:tc>
        <w:tc>
          <w:tcPr>
            <w:tcW w:w="85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40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2 022,9</w:t>
            </w:r>
          </w:p>
        </w:tc>
      </w:tr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both"/>
            </w:pPr>
            <w:r w:rsidRPr="007F6F7E">
              <w:t>Сельское поселение «</w:t>
            </w:r>
            <w:proofErr w:type="spellStart"/>
            <w:r w:rsidRPr="007F6F7E">
              <w:t>Приморско-Куйский</w:t>
            </w:r>
            <w:proofErr w:type="spellEnd"/>
            <w:r w:rsidRPr="007F6F7E">
              <w:t xml:space="preserve"> сельсовет» ЗР НАО</w:t>
            </w:r>
          </w:p>
        </w:tc>
        <w:tc>
          <w:tcPr>
            <w:tcW w:w="983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-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-</w:t>
            </w:r>
          </w:p>
        </w:tc>
        <w:tc>
          <w:tcPr>
            <w:tcW w:w="989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10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527,8</w:t>
            </w:r>
          </w:p>
        </w:tc>
        <w:tc>
          <w:tcPr>
            <w:tcW w:w="85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10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527,8</w:t>
            </w:r>
          </w:p>
        </w:tc>
      </w:tr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both"/>
            </w:pPr>
            <w:r w:rsidRPr="007F6F7E">
              <w:t>Сельское поселение «</w:t>
            </w:r>
            <w:proofErr w:type="spellStart"/>
            <w:r w:rsidRPr="007F6F7E">
              <w:t>Тельвисочный</w:t>
            </w:r>
            <w:proofErr w:type="spellEnd"/>
            <w:r w:rsidRPr="007F6F7E">
              <w:t xml:space="preserve"> сельсовет» ЗР НАО</w:t>
            </w:r>
          </w:p>
        </w:tc>
        <w:tc>
          <w:tcPr>
            <w:tcW w:w="983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-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-</w:t>
            </w:r>
          </w:p>
        </w:tc>
        <w:tc>
          <w:tcPr>
            <w:tcW w:w="989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12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707,6</w:t>
            </w:r>
          </w:p>
        </w:tc>
        <w:tc>
          <w:tcPr>
            <w:tcW w:w="85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12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707,6</w:t>
            </w:r>
          </w:p>
        </w:tc>
      </w:tr>
      <w:tr w:rsidR="007F6F7E" w:rsidRPr="007F6F7E" w:rsidTr="00AC3A43">
        <w:tc>
          <w:tcPr>
            <w:tcW w:w="4077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both"/>
            </w:pPr>
            <w:r w:rsidRPr="007F6F7E">
              <w:t>Всего</w:t>
            </w:r>
          </w:p>
        </w:tc>
        <w:tc>
          <w:tcPr>
            <w:tcW w:w="983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9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442,0</w:t>
            </w:r>
          </w:p>
        </w:tc>
        <w:tc>
          <w:tcPr>
            <w:tcW w:w="989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89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4 653,4</w:t>
            </w:r>
          </w:p>
        </w:tc>
        <w:tc>
          <w:tcPr>
            <w:tcW w:w="85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98</w:t>
            </w:r>
          </w:p>
        </w:tc>
        <w:tc>
          <w:tcPr>
            <w:tcW w:w="996" w:type="dxa"/>
            <w:shd w:val="clear" w:color="auto" w:fill="auto"/>
          </w:tcPr>
          <w:p w:rsidR="007F6F7E" w:rsidRPr="007F6F7E" w:rsidRDefault="007F6F7E" w:rsidP="007F6F7E">
            <w:pPr>
              <w:spacing w:line="228" w:lineRule="auto"/>
              <w:jc w:val="center"/>
            </w:pPr>
            <w:r w:rsidRPr="007F6F7E">
              <w:t>5 095,4</w:t>
            </w:r>
          </w:p>
        </w:tc>
      </w:tr>
    </w:tbl>
    <w:p w:rsidR="007F6F7E" w:rsidRPr="007F6F7E" w:rsidRDefault="007F6F7E" w:rsidP="007F6F7E">
      <w:pPr>
        <w:spacing w:line="228" w:lineRule="auto"/>
        <w:ind w:firstLine="709"/>
        <w:jc w:val="both"/>
        <w:rPr>
          <w:sz w:val="26"/>
          <w:szCs w:val="26"/>
        </w:rPr>
      </w:pPr>
    </w:p>
    <w:p w:rsidR="007F6F7E" w:rsidRPr="007F6F7E" w:rsidRDefault="007F6F7E" w:rsidP="007F6F7E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F6F7E">
        <w:rPr>
          <w:rFonts w:eastAsia="Calibri"/>
          <w:sz w:val="26"/>
          <w:szCs w:val="26"/>
          <w:lang w:eastAsia="en-US"/>
        </w:rPr>
        <w:t xml:space="preserve">В соответствии с пунктом 2 постановления Администрации Ненецкого автономного округа от 26 декабря 2018 года № 335-п стоимость одного квадратного метра общей площади жилого помещения в целях реализации закона Ненецкого автономного округа от 29 октября 2018 года № 3-оз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(далее – закон № 3-оз), будет пересмотрена до 31 декабря 2021 года. </w:t>
      </w:r>
    </w:p>
    <w:p w:rsidR="007F6F7E" w:rsidRPr="007F6F7E" w:rsidRDefault="007F6F7E" w:rsidP="007F6F7E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F6F7E">
        <w:rPr>
          <w:rFonts w:eastAsia="Calibri"/>
          <w:sz w:val="26"/>
          <w:szCs w:val="26"/>
          <w:lang w:eastAsia="en-US"/>
        </w:rPr>
        <w:t>В соответствии с прогнозом социально-экономического развития Российской Федерации (письмо Минэкономразвития от 05.10.2021 № 33918-ПК/Д03и) инфляция в основной капитал на 2022 год составит 105,1%.</w:t>
      </w:r>
    </w:p>
    <w:p w:rsidR="007F6F7E" w:rsidRPr="007F6F7E" w:rsidRDefault="007F6F7E" w:rsidP="007F6F7E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F6F7E">
        <w:rPr>
          <w:rFonts w:eastAsia="Calibri"/>
          <w:sz w:val="26"/>
          <w:szCs w:val="26"/>
          <w:lang w:eastAsia="en-US"/>
        </w:rPr>
        <w:lastRenderedPageBreak/>
        <w:t>С учетом инфляционных процессов размер компенсации в 2022 году по предварительным расчетам составит 68 852 рублей. (65 511 х 105,1%). Необходимый объем бюджетных ассигнований с учетом почтовых расходов для реализации 2 этапа – 31 041,2 тыс. рублей (442,0 х 68 852 х 1,02), для завершения 3 этапа – 326 803,8 тыс. рублей (4 653,4 х 68 852 х 1,02). Инфляционные процессы, начиная с 2023 года, не учтены).</w:t>
      </w:r>
    </w:p>
    <w:p w:rsidR="007F6F7E" w:rsidRPr="007F6F7E" w:rsidRDefault="007F6F7E" w:rsidP="007F6F7E">
      <w:pPr>
        <w:ind w:firstLine="709"/>
        <w:contextualSpacing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7F6F7E">
        <w:rPr>
          <w:rFonts w:eastAsia="Calibri"/>
          <w:sz w:val="26"/>
          <w:szCs w:val="26"/>
          <w:lang w:eastAsia="en-US"/>
        </w:rPr>
        <w:t>Принимая во внимание недостаточность для реализации Подпрограммы задела строительства на территории округа, связанного, в том числе с дефицитом земельных участков, возобновление действия закона № 3-оз позволит предусмотреть в бюджете округа необходимые бюджетные ассигнования на расселение аварийного жилья путем предоставления собственникам компенсационных выплат и обеспечить своевременное исполнение Подпрограммы.</w:t>
      </w:r>
    </w:p>
    <w:p w:rsidR="007F6F7E" w:rsidRPr="007F6F7E" w:rsidRDefault="007F6F7E" w:rsidP="007F6F7E">
      <w:pPr>
        <w:spacing w:line="228" w:lineRule="auto"/>
        <w:ind w:firstLine="709"/>
        <w:jc w:val="right"/>
        <w:rPr>
          <w:sz w:val="26"/>
          <w:szCs w:val="26"/>
        </w:rPr>
      </w:pPr>
    </w:p>
    <w:p w:rsidR="007F6F7E" w:rsidRPr="007F6F7E" w:rsidRDefault="007F6F7E" w:rsidP="007F6F7E">
      <w:pPr>
        <w:spacing w:line="228" w:lineRule="auto"/>
        <w:ind w:firstLine="709"/>
        <w:jc w:val="right"/>
        <w:rPr>
          <w:sz w:val="26"/>
          <w:szCs w:val="26"/>
        </w:rPr>
      </w:pPr>
    </w:p>
    <w:p w:rsidR="007F6F7E" w:rsidRPr="007F6F7E" w:rsidRDefault="007F6F7E" w:rsidP="007F6F7E">
      <w:pPr>
        <w:spacing w:line="228" w:lineRule="auto"/>
        <w:ind w:firstLine="709"/>
        <w:jc w:val="right"/>
        <w:rPr>
          <w:sz w:val="26"/>
          <w:szCs w:val="26"/>
        </w:rPr>
      </w:pPr>
    </w:p>
    <w:p w:rsidR="007F6F7E" w:rsidRPr="007F6F7E" w:rsidRDefault="007F6F7E" w:rsidP="007F6F7E">
      <w:pPr>
        <w:jc w:val="both"/>
        <w:rPr>
          <w:sz w:val="26"/>
          <w:szCs w:val="26"/>
        </w:rPr>
      </w:pPr>
      <w:r w:rsidRPr="007F6F7E">
        <w:rPr>
          <w:sz w:val="26"/>
          <w:szCs w:val="26"/>
        </w:rPr>
        <w:t>Начальник управления государственных</w:t>
      </w:r>
    </w:p>
    <w:p w:rsidR="007F6F7E" w:rsidRPr="007F6F7E" w:rsidRDefault="007F6F7E" w:rsidP="007F6F7E">
      <w:pPr>
        <w:jc w:val="both"/>
        <w:rPr>
          <w:sz w:val="26"/>
          <w:szCs w:val="26"/>
        </w:rPr>
      </w:pPr>
      <w:r w:rsidRPr="007F6F7E">
        <w:rPr>
          <w:sz w:val="26"/>
          <w:szCs w:val="26"/>
        </w:rPr>
        <w:t>программ и приоритетных проектов</w:t>
      </w:r>
    </w:p>
    <w:p w:rsidR="007F6F7E" w:rsidRPr="007F6F7E" w:rsidRDefault="007F6F7E" w:rsidP="007F6F7E">
      <w:pPr>
        <w:jc w:val="both"/>
        <w:rPr>
          <w:sz w:val="26"/>
          <w:szCs w:val="26"/>
        </w:rPr>
      </w:pPr>
      <w:r w:rsidRPr="007F6F7E">
        <w:rPr>
          <w:sz w:val="26"/>
          <w:szCs w:val="26"/>
        </w:rPr>
        <w:t>Департамента строительства и ЖКХ НАО                                                 Е.Г. Соколова</w:t>
      </w:r>
    </w:p>
    <w:p w:rsidR="005E7AB4" w:rsidRPr="00FE3D85" w:rsidRDefault="005E7AB4" w:rsidP="00C718C7">
      <w:pPr>
        <w:autoSpaceDE w:val="0"/>
        <w:autoSpaceDN w:val="0"/>
        <w:adjustRightInd w:val="0"/>
        <w:spacing w:after="1000"/>
        <w:jc w:val="both"/>
      </w:pPr>
    </w:p>
    <w:sectPr w:rsidR="005E7AB4" w:rsidRPr="00FE3D85" w:rsidSect="00471C9C"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3A" w:rsidRDefault="00956F3A">
      <w:r>
        <w:separator/>
      </w:r>
    </w:p>
  </w:endnote>
  <w:endnote w:type="continuationSeparator" w:id="0">
    <w:p w:rsidR="00956F3A" w:rsidRDefault="0095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AA" w:rsidRPr="00A5793C" w:rsidRDefault="003E47D0" w:rsidP="00A5793C">
    <w:pPr>
      <w:pStyle w:val="a3"/>
      <w:jc w:val="center"/>
    </w:pPr>
    <w:r w:rsidRPr="00A5793C">
      <w:fldChar w:fldCharType="begin"/>
    </w:r>
    <w:r w:rsidRPr="00A5793C">
      <w:instrText xml:space="preserve"> PAGE   \* MERGEFORMAT </w:instrText>
    </w:r>
    <w:r w:rsidRPr="00A5793C">
      <w:fldChar w:fldCharType="separate"/>
    </w:r>
    <w:r w:rsidR="009D3A3E">
      <w:rPr>
        <w:noProof/>
      </w:rPr>
      <w:t>2</w:t>
    </w:r>
    <w:r w:rsidRPr="00A579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3892"/>
      <w:docPartObj>
        <w:docPartGallery w:val="Page Numbers (Bottom of Page)"/>
        <w:docPartUnique/>
      </w:docPartObj>
    </w:sdtPr>
    <w:sdtEndPr/>
    <w:sdtContent>
      <w:p w:rsidR="00BF5189" w:rsidRDefault="006A4CDF" w:rsidP="00BF5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86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3A" w:rsidRDefault="00956F3A">
      <w:r>
        <w:separator/>
      </w:r>
    </w:p>
  </w:footnote>
  <w:footnote w:type="continuationSeparator" w:id="0">
    <w:p w:rsidR="00956F3A" w:rsidRDefault="0095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5511C"/>
    <w:rsid w:val="00062BD5"/>
    <w:rsid w:val="00067426"/>
    <w:rsid w:val="00086FF4"/>
    <w:rsid w:val="00091C2C"/>
    <w:rsid w:val="00096385"/>
    <w:rsid w:val="000F69A8"/>
    <w:rsid w:val="001030E8"/>
    <w:rsid w:val="00117205"/>
    <w:rsid w:val="001921D2"/>
    <w:rsid w:val="001A1390"/>
    <w:rsid w:val="001A49F1"/>
    <w:rsid w:val="001D0606"/>
    <w:rsid w:val="001E113B"/>
    <w:rsid w:val="001F6F4C"/>
    <w:rsid w:val="001F745F"/>
    <w:rsid w:val="00213769"/>
    <w:rsid w:val="00261FEE"/>
    <w:rsid w:val="0029029A"/>
    <w:rsid w:val="00292099"/>
    <w:rsid w:val="002D382A"/>
    <w:rsid w:val="002F25F8"/>
    <w:rsid w:val="00335216"/>
    <w:rsid w:val="00351B07"/>
    <w:rsid w:val="003D1BA4"/>
    <w:rsid w:val="003E47D0"/>
    <w:rsid w:val="00406CFC"/>
    <w:rsid w:val="0046743C"/>
    <w:rsid w:val="004F6A61"/>
    <w:rsid w:val="00521DFA"/>
    <w:rsid w:val="005400A8"/>
    <w:rsid w:val="00591A28"/>
    <w:rsid w:val="005A736B"/>
    <w:rsid w:val="005B2FA9"/>
    <w:rsid w:val="005E7AB4"/>
    <w:rsid w:val="006044CE"/>
    <w:rsid w:val="006216D6"/>
    <w:rsid w:val="006629C5"/>
    <w:rsid w:val="00695090"/>
    <w:rsid w:val="006A4CDF"/>
    <w:rsid w:val="006C2BCE"/>
    <w:rsid w:val="006F4266"/>
    <w:rsid w:val="0070247F"/>
    <w:rsid w:val="007465BE"/>
    <w:rsid w:val="00750EC4"/>
    <w:rsid w:val="007D37F0"/>
    <w:rsid w:val="007F6F7E"/>
    <w:rsid w:val="00801D85"/>
    <w:rsid w:val="008225EB"/>
    <w:rsid w:val="00822D97"/>
    <w:rsid w:val="00861F7E"/>
    <w:rsid w:val="008817AC"/>
    <w:rsid w:val="00897185"/>
    <w:rsid w:val="008B1E2F"/>
    <w:rsid w:val="008C171B"/>
    <w:rsid w:val="008F6486"/>
    <w:rsid w:val="0090769E"/>
    <w:rsid w:val="00956F3A"/>
    <w:rsid w:val="009D3A3E"/>
    <w:rsid w:val="00A12032"/>
    <w:rsid w:val="00A21863"/>
    <w:rsid w:val="00A649B4"/>
    <w:rsid w:val="00A66DED"/>
    <w:rsid w:val="00AA7BCF"/>
    <w:rsid w:val="00AC4E91"/>
    <w:rsid w:val="00B0292F"/>
    <w:rsid w:val="00B07B71"/>
    <w:rsid w:val="00B50164"/>
    <w:rsid w:val="00B731EF"/>
    <w:rsid w:val="00B81A1C"/>
    <w:rsid w:val="00BA4021"/>
    <w:rsid w:val="00BA751A"/>
    <w:rsid w:val="00BD623B"/>
    <w:rsid w:val="00C03B5C"/>
    <w:rsid w:val="00C05EE2"/>
    <w:rsid w:val="00C24398"/>
    <w:rsid w:val="00C26048"/>
    <w:rsid w:val="00C278F3"/>
    <w:rsid w:val="00C64A87"/>
    <w:rsid w:val="00C718C7"/>
    <w:rsid w:val="00D01464"/>
    <w:rsid w:val="00D360CC"/>
    <w:rsid w:val="00D41E5B"/>
    <w:rsid w:val="00D655B3"/>
    <w:rsid w:val="00D96C6A"/>
    <w:rsid w:val="00E14304"/>
    <w:rsid w:val="00F147F8"/>
    <w:rsid w:val="00F412A8"/>
    <w:rsid w:val="00F70F45"/>
    <w:rsid w:val="00F968C5"/>
    <w:rsid w:val="00FC7C0F"/>
    <w:rsid w:val="00FD7168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6A6D-FADE-47B6-B862-4A49C49B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62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5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5F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BD623B"/>
    <w:rPr>
      <w:color w:val="0000FF"/>
      <w:u w:val="single"/>
    </w:rPr>
  </w:style>
  <w:style w:type="paragraph" w:customStyle="1" w:styleId="30">
    <w:name w:val="3.0 текст закона"/>
    <w:basedOn w:val="a"/>
    <w:rsid w:val="007F6F7E"/>
    <w:pPr>
      <w:ind w:firstLine="709"/>
      <w:jc w:val="both"/>
    </w:pPr>
  </w:style>
  <w:style w:type="paragraph" w:customStyle="1" w:styleId="21a">
    <w:name w:val="2.1a Название положения"/>
    <w:basedOn w:val="a"/>
    <w:rsid w:val="007F6F7E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9">
    <w:name w:val="Body Text"/>
    <w:basedOn w:val="a"/>
    <w:link w:val="aa"/>
    <w:rsid w:val="007F6F7E"/>
    <w:pPr>
      <w:spacing w:after="120"/>
    </w:pPr>
  </w:style>
  <w:style w:type="character" w:customStyle="1" w:styleId="aa">
    <w:name w:val="Основной текст Знак"/>
    <w:basedOn w:val="a0"/>
    <w:link w:val="a9"/>
    <w:rsid w:val="007F6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F6F7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F6F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1A89C16CF3AA18226CA151E3CF4CC0567977EF35DAB0252AD19EA52C70CE4B8D0E76CAD4A0851DF857B86FE17C82xF10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1A89C16CF3AA18226CA151E3CF4CC0567977EF35DAB0252AD19EA52C70CE4B8D0E76CAD4A0851DF857B86FE17C82xF10F" TargetMode="External"/><Relationship Id="rId12" Type="http://schemas.openxmlformats.org/officeDocument/2006/relationships/hyperlink" Target="consultantplus://offline/ref=161A89C16CF3AA18226CA151E3CF4CC0567977EF35DAB0252AD19EA52C70CE4B8D0E76CAD4A0851DF857B86FE17C82xF1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11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1A89C16CF3AA18226CA151E3CF4CC0567977EF35DAB0252AD19EA52C70CE4B8D0E76CAD4A0851DF857B86FE17C82xF1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Оксана Владимировна</dc:creator>
  <cp:keywords/>
  <dc:description/>
  <cp:lastModifiedBy>Людмила Александровна Карпушева</cp:lastModifiedBy>
  <cp:revision>4</cp:revision>
  <cp:lastPrinted>2021-11-15T05:48:00Z</cp:lastPrinted>
  <dcterms:created xsi:type="dcterms:W3CDTF">2021-12-07T08:55:00Z</dcterms:created>
  <dcterms:modified xsi:type="dcterms:W3CDTF">2021-12-07T14:09:00Z</dcterms:modified>
</cp:coreProperties>
</file>